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07"/>
        <w:gridCol w:w="5393"/>
      </w:tblGrid>
      <w:tr w:rsidR="00956FD9" w:rsidRPr="00A21126" w14:paraId="23B53B7C" w14:textId="77777777" w:rsidTr="00C06ED3">
        <w:tc>
          <w:tcPr>
            <w:tcW w:w="11016" w:type="dxa"/>
            <w:gridSpan w:val="2"/>
            <w:tcBorders>
              <w:bottom w:val="single" w:sz="4" w:space="0" w:color="auto"/>
            </w:tcBorders>
          </w:tcPr>
          <w:p w14:paraId="46EA4065" w14:textId="77777777" w:rsidR="00956FD9" w:rsidRPr="00A21126" w:rsidRDefault="00C06ED3" w:rsidP="00DF14E5">
            <w:pPr>
              <w:spacing w:line="276" w:lineRule="auto"/>
              <w:jc w:val="right"/>
              <w:rPr>
                <w:rFonts w:ascii="Arial Narrow" w:hAnsi="Arial Narrow" w:cs="Times New Roman"/>
                <w:i/>
                <w:sz w:val="20"/>
                <w:szCs w:val="20"/>
                <w:lang w:val="lt-LT"/>
              </w:rPr>
            </w:pPr>
            <w:r w:rsidRPr="00A21126">
              <w:rPr>
                <w:rFonts w:ascii="Arial Narrow" w:hAnsi="Arial Narrow" w:cs="Times New Roman"/>
                <w:b/>
                <w:sz w:val="28"/>
                <w:szCs w:val="28"/>
                <w:lang w:val="lt-LT"/>
              </w:rPr>
              <w:t>“VAIKŲ PYKČIO VALDYMO BŪDAI”</w:t>
            </w:r>
            <w:r w:rsidR="00DF14E5">
              <w:rPr>
                <w:rFonts w:ascii="Arial Narrow" w:hAnsi="Arial Narrow" w:cs="Times New Roman"/>
                <w:b/>
                <w:sz w:val="28"/>
                <w:szCs w:val="28"/>
                <w:lang w:val="lt-LT"/>
              </w:rPr>
              <w:t xml:space="preserve">         </w:t>
            </w:r>
            <w:r>
              <w:rPr>
                <w:rFonts w:ascii="Arial Narrow" w:hAnsi="Arial Narrow" w:cs="Times New Roman"/>
                <w:b/>
                <w:sz w:val="28"/>
                <w:szCs w:val="28"/>
                <w:lang w:val="lt-LT"/>
              </w:rPr>
              <w:t xml:space="preserve">               </w:t>
            </w:r>
            <w:r w:rsidR="00956FD9" w:rsidRPr="00A21126">
              <w:rPr>
                <w:rFonts w:ascii="Arial Narrow" w:hAnsi="Arial Narrow" w:cs="Times New Roman"/>
                <w:i/>
                <w:sz w:val="20"/>
                <w:szCs w:val="20"/>
                <w:lang w:val="lt-LT"/>
              </w:rPr>
              <w:t>ATMINTINĖ TĖVAMS</w:t>
            </w:r>
            <w:r w:rsidR="00DF14E5">
              <w:rPr>
                <w:rFonts w:ascii="Arial Narrow" w:hAnsi="Arial Narrow" w:cs="Times New Roman"/>
                <w:i/>
                <w:sz w:val="20"/>
                <w:szCs w:val="20"/>
                <w:lang w:val="lt-LT"/>
              </w:rPr>
              <w:t xml:space="preserve"> 2021 m.</w:t>
            </w:r>
          </w:p>
        </w:tc>
      </w:tr>
      <w:tr w:rsidR="00956FD9" w:rsidRPr="00A21126" w14:paraId="766FB12F" w14:textId="77777777" w:rsidTr="00C06ED3">
        <w:tc>
          <w:tcPr>
            <w:tcW w:w="11016" w:type="dxa"/>
            <w:gridSpan w:val="2"/>
            <w:tcBorders>
              <w:top w:val="single" w:sz="4" w:space="0" w:color="auto"/>
              <w:bottom w:val="nil"/>
            </w:tcBorders>
          </w:tcPr>
          <w:p w14:paraId="7AB7C0E3" w14:textId="77777777" w:rsidR="00956FD9" w:rsidRPr="00A21126" w:rsidRDefault="00956FD9" w:rsidP="00A21126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8"/>
                <w:szCs w:val="28"/>
                <w:lang w:val="lt-LT"/>
              </w:rPr>
            </w:pPr>
          </w:p>
        </w:tc>
      </w:tr>
      <w:tr w:rsidR="00BC4489" w:rsidRPr="00A21126" w14:paraId="6ADC8A82" w14:textId="77777777" w:rsidTr="0055719D">
        <w:tc>
          <w:tcPr>
            <w:tcW w:w="11016" w:type="dxa"/>
            <w:gridSpan w:val="2"/>
            <w:tcBorders>
              <w:top w:val="nil"/>
              <w:bottom w:val="nil"/>
            </w:tcBorders>
            <w:shd w:val="clear" w:color="auto" w:fill="DBE5F1" w:themeFill="accent1" w:themeFillTint="33"/>
          </w:tcPr>
          <w:p w14:paraId="35ED477E" w14:textId="77777777" w:rsidR="00BC4489" w:rsidRPr="00AC4F2B" w:rsidRDefault="00BC4489" w:rsidP="002C7AE4">
            <w:pPr>
              <w:jc w:val="both"/>
              <w:rPr>
                <w:rFonts w:ascii="Arial Narrow" w:hAnsi="Arial Narrow" w:cs="Times New Roman"/>
                <w:i/>
                <w:sz w:val="24"/>
                <w:szCs w:val="24"/>
                <w:lang w:val="lt-LT"/>
              </w:rPr>
            </w:pPr>
            <w:r w:rsidRPr="00AC4F2B">
              <w:rPr>
                <w:rFonts w:ascii="Arial Narrow" w:hAnsi="Arial Narrow" w:cs="Times New Roman"/>
                <w:b/>
                <w:i/>
                <w:sz w:val="24"/>
                <w:szCs w:val="24"/>
                <w:lang w:val="lt-LT"/>
              </w:rPr>
              <w:t>PYKTIS</w:t>
            </w:r>
            <w:r w:rsidRPr="00AC4F2B">
              <w:rPr>
                <w:rFonts w:ascii="Arial Narrow" w:hAnsi="Arial Narrow" w:cs="Times New Roman"/>
                <w:i/>
                <w:sz w:val="24"/>
                <w:szCs w:val="24"/>
                <w:lang w:val="lt-LT"/>
              </w:rPr>
              <w:t xml:space="preserve"> – viena iš mūsų natūralių emocijų. Pyksta visi: dideli ir maži. Pykti visiškai normalu lygiai taip pat kaip džiaugtis, mylėti ir pan. Tik bėda ta, kad dažnai patys nemokame tinkamai išreikšti savo p</w:t>
            </w:r>
            <w:r w:rsidR="00C06ED3" w:rsidRPr="00AC4F2B">
              <w:rPr>
                <w:rFonts w:ascii="Arial Narrow" w:hAnsi="Arial Narrow" w:cs="Times New Roman"/>
                <w:i/>
                <w:sz w:val="24"/>
                <w:szCs w:val="24"/>
                <w:lang w:val="lt-LT"/>
              </w:rPr>
              <w:t>ykčio ir n</w:t>
            </w:r>
            <w:r w:rsidRPr="00AC4F2B">
              <w:rPr>
                <w:rFonts w:ascii="Arial Narrow" w:hAnsi="Arial Narrow" w:cs="Times New Roman"/>
                <w:i/>
                <w:sz w:val="24"/>
                <w:szCs w:val="24"/>
                <w:lang w:val="lt-LT"/>
              </w:rPr>
              <w:t>ežinome, ką daryti, kai vaikas pyksta, kaip jam padėti. Čia rasite keletą patarimų, kurie galėtų būti naudingi, išgyvenant audringas minutes.</w:t>
            </w:r>
          </w:p>
        </w:tc>
      </w:tr>
      <w:tr w:rsidR="00956FD9" w:rsidRPr="00A21126" w14:paraId="27DFF2FF" w14:textId="77777777" w:rsidTr="00C06ED3"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14:paraId="29BA7FFC" w14:textId="77777777" w:rsidR="00B43959" w:rsidRDefault="00B43959" w:rsidP="00A21126">
            <w:pPr>
              <w:spacing w:line="276" w:lineRule="auto"/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</w:pPr>
          </w:p>
          <w:p w14:paraId="72CCA99B" w14:textId="77777777" w:rsidR="00A21126" w:rsidRPr="00A21126" w:rsidRDefault="00BC4489" w:rsidP="00A21126">
            <w:pPr>
              <w:spacing w:line="276" w:lineRule="auto"/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</w:pPr>
            <w:r w:rsidRPr="00A21126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>PYKČIO STADIJOS: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</w:tcBorders>
          </w:tcPr>
          <w:p w14:paraId="30938EF4" w14:textId="77777777" w:rsidR="00956FD9" w:rsidRPr="00A21126" w:rsidRDefault="00956FD9" w:rsidP="00A21126">
            <w:pPr>
              <w:spacing w:line="276" w:lineRule="auto"/>
              <w:rPr>
                <w:rFonts w:ascii="Arial Narrow" w:hAnsi="Arial Narrow" w:cs="Times New Roman"/>
                <w:sz w:val="24"/>
                <w:szCs w:val="24"/>
                <w:lang w:val="lt-LT"/>
              </w:rPr>
            </w:pPr>
          </w:p>
        </w:tc>
      </w:tr>
      <w:tr w:rsidR="00A21126" w:rsidRPr="00A21126" w14:paraId="75A5F180" w14:textId="77777777" w:rsidTr="00C06ED3">
        <w:trPr>
          <w:trHeight w:val="911"/>
        </w:trPr>
        <w:tc>
          <w:tcPr>
            <w:tcW w:w="11016" w:type="dxa"/>
            <w:gridSpan w:val="2"/>
            <w:tcBorders>
              <w:top w:val="nil"/>
              <w:bottom w:val="single" w:sz="4" w:space="0" w:color="auto"/>
            </w:tcBorders>
          </w:tcPr>
          <w:p w14:paraId="5579D7A2" w14:textId="77777777" w:rsidR="00A21126" w:rsidRPr="00A21126" w:rsidRDefault="00A21126" w:rsidP="00A21126">
            <w:pPr>
              <w:spacing w:line="276" w:lineRule="auto"/>
              <w:rPr>
                <w:rFonts w:ascii="Arial Narrow" w:hAnsi="Arial Narrow" w:cs="Times New Roman"/>
                <w:b/>
                <w:i/>
                <w:sz w:val="24"/>
                <w:szCs w:val="24"/>
                <w:lang w:val="lt-LT"/>
              </w:rPr>
            </w:pPr>
            <w:r w:rsidRPr="00A21126">
              <w:rPr>
                <w:rFonts w:ascii="Arial Narrow" w:hAnsi="Arial Narrow" w:cs="Times New Roman"/>
                <w:b/>
                <w:i/>
                <w:sz w:val="24"/>
                <w:szCs w:val="24"/>
                <w:lang w:val="lt-LT"/>
              </w:rPr>
              <w:t>1 stadija: SUSIERZINIMAS</w:t>
            </w:r>
          </w:p>
          <w:p w14:paraId="3E524821" w14:textId="77777777" w:rsidR="00B43959" w:rsidRPr="00B43959" w:rsidRDefault="00A21126" w:rsidP="00B43959">
            <w:pPr>
              <w:spacing w:line="276" w:lineRule="auto"/>
              <w:jc w:val="both"/>
              <w:rPr>
                <w:rFonts w:ascii="Arial Narrow" w:hAnsi="Arial Narrow" w:cs="Times New Roman"/>
                <w:i/>
                <w:sz w:val="24"/>
                <w:szCs w:val="24"/>
                <w:lang w:val="lt-LT"/>
              </w:rPr>
            </w:pPr>
            <w:r w:rsidRPr="00A21126">
              <w:rPr>
                <w:rFonts w:ascii="Arial Narrow" w:hAnsi="Arial Narrow" w:cs="Times New Roman"/>
                <w:i/>
                <w:sz w:val="24"/>
                <w:szCs w:val="24"/>
                <w:lang w:val="lt-LT"/>
              </w:rPr>
              <w:t xml:space="preserve">Vaikas pradeda neklausyti, atsikalbinėti, būną suirzęs, bet dar neįsiutęs. Šioje stadijoje lengviausia padėti vaikui nurimti. </w:t>
            </w:r>
            <w:r w:rsidR="00B43959" w:rsidRPr="00B43959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 xml:space="preserve">EFEKTYVŪS </w:t>
            </w:r>
            <w:r w:rsidR="00C76F36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 xml:space="preserve">VAIKŲ </w:t>
            </w:r>
            <w:r w:rsidR="00B43959" w:rsidRPr="00B43959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>PYKČIO VALDYMO BŪDAI.</w:t>
            </w:r>
            <w:r w:rsidR="00B43959" w:rsidRPr="00A21126">
              <w:rPr>
                <w:rFonts w:ascii="Arial Narrow" w:hAnsi="Arial Narrow" w:cs="Times New Roman"/>
                <w:i/>
                <w:sz w:val="24"/>
                <w:szCs w:val="24"/>
                <w:lang w:val="lt-LT"/>
              </w:rPr>
              <w:t xml:space="preserve"> </w:t>
            </w:r>
            <w:r w:rsidRPr="00A21126">
              <w:rPr>
                <w:rFonts w:ascii="Arial Narrow" w:hAnsi="Arial Narrow" w:cs="Times New Roman"/>
                <w:i/>
                <w:sz w:val="24"/>
                <w:szCs w:val="24"/>
                <w:lang w:val="lt-LT"/>
              </w:rPr>
              <w:t>Uždelsus, kyla pykčio protrūkis.</w:t>
            </w:r>
          </w:p>
        </w:tc>
      </w:tr>
      <w:tr w:rsidR="00956FD9" w:rsidRPr="00A21126" w14:paraId="5739E02C" w14:textId="77777777" w:rsidTr="00AC4F2B">
        <w:tc>
          <w:tcPr>
            <w:tcW w:w="550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A2EC1B1" w14:textId="77777777" w:rsidR="00386CAE" w:rsidRPr="00386CAE" w:rsidRDefault="00386CAE" w:rsidP="00386CAE">
            <w:pPr>
              <w:pStyle w:val="Sraopastraipa"/>
              <w:numPr>
                <w:ilvl w:val="0"/>
                <w:numId w:val="4"/>
              </w:numPr>
              <w:jc w:val="both"/>
              <w:rPr>
                <w:rFonts w:ascii="Arial Narrow" w:hAnsi="Arial Narrow" w:cs="Times New Roman"/>
                <w:sz w:val="24"/>
                <w:szCs w:val="24"/>
                <w:lang w:val="lt-LT"/>
              </w:rPr>
            </w:pPr>
            <w:r w:rsidRPr="00386CAE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 xml:space="preserve">Iškratyti, iššokinėti pyktį. </w:t>
            </w:r>
            <w:r w:rsidRPr="00386CAE">
              <w:rPr>
                <w:rFonts w:ascii="Arial Narrow" w:hAnsi="Arial Narrow" w:cs="Times New Roman"/>
                <w:sz w:val="24"/>
                <w:szCs w:val="24"/>
                <w:lang w:val="lt-LT"/>
              </w:rPr>
              <w:t>Raginti vaiką kuo</w:t>
            </w:r>
          </w:p>
          <w:p w14:paraId="6EC9AFCA" w14:textId="77777777" w:rsidR="00956FD9" w:rsidRPr="00386CAE" w:rsidRDefault="00386CAE" w:rsidP="00386CAE">
            <w:pPr>
              <w:pStyle w:val="Sraopastraipa"/>
              <w:jc w:val="both"/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</w:pPr>
            <w:r w:rsidRPr="00386CAE">
              <w:rPr>
                <w:rFonts w:ascii="Arial Narrow" w:hAnsi="Arial Narrow" w:cs="Times New Roman"/>
                <w:sz w:val="24"/>
                <w:szCs w:val="24"/>
                <w:lang w:val="lt-LT"/>
              </w:rPr>
              <w:t>smarkiau pakratyti rankas, kojas, visam pasipurtyti.</w:t>
            </w:r>
          </w:p>
        </w:tc>
        <w:tc>
          <w:tcPr>
            <w:tcW w:w="550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A69C866" w14:textId="77777777" w:rsidR="00956FD9" w:rsidRPr="00386CAE" w:rsidRDefault="00386CAE" w:rsidP="00386CAE">
            <w:pPr>
              <w:pStyle w:val="Sraopastraipa"/>
              <w:numPr>
                <w:ilvl w:val="0"/>
                <w:numId w:val="4"/>
              </w:numPr>
              <w:rPr>
                <w:rFonts w:ascii="Arial Narrow" w:hAnsi="Arial Narrow" w:cs="Times New Roman"/>
                <w:sz w:val="24"/>
                <w:szCs w:val="24"/>
                <w:lang w:val="lt-LT"/>
              </w:rPr>
            </w:pPr>
            <w:r w:rsidRPr="00386CAE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>Stipriai sugniaužti ir atleisti kumščius.</w:t>
            </w:r>
            <w:r w:rsidRPr="00386CAE"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 </w:t>
            </w:r>
            <w:r w:rsidR="00D4701D"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Giliai kvėpuoti. </w:t>
            </w:r>
            <w:r w:rsidRPr="00386CAE">
              <w:rPr>
                <w:rFonts w:ascii="Arial Narrow" w:hAnsi="Arial Narrow" w:cs="Times New Roman"/>
                <w:sz w:val="24"/>
                <w:szCs w:val="24"/>
                <w:lang w:val="lt-LT"/>
              </w:rPr>
              <w:t>Kartoti kelis</w:t>
            </w:r>
            <w:r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 </w:t>
            </w:r>
            <w:r w:rsidRPr="00386CAE">
              <w:rPr>
                <w:rFonts w:ascii="Arial Narrow" w:hAnsi="Arial Narrow" w:cs="Times New Roman"/>
                <w:sz w:val="24"/>
                <w:szCs w:val="24"/>
                <w:lang w:val="lt-LT"/>
              </w:rPr>
              <w:t>kartus.</w:t>
            </w:r>
          </w:p>
        </w:tc>
      </w:tr>
      <w:tr w:rsidR="00A21126" w:rsidRPr="00A21126" w14:paraId="503913A8" w14:textId="77777777" w:rsidTr="00AC4F2B">
        <w:tc>
          <w:tcPr>
            <w:tcW w:w="5508" w:type="dxa"/>
            <w:shd w:val="clear" w:color="auto" w:fill="FFFFFF" w:themeFill="background1"/>
          </w:tcPr>
          <w:p w14:paraId="6259E022" w14:textId="77777777" w:rsidR="00A21126" w:rsidRPr="00386CAE" w:rsidRDefault="000F0A33" w:rsidP="000F0A33">
            <w:pPr>
              <w:pStyle w:val="Sraopastraipa"/>
              <w:numPr>
                <w:ilvl w:val="0"/>
                <w:numId w:val="4"/>
              </w:numPr>
              <w:jc w:val="both"/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 xml:space="preserve">Suskaičiuoti iki 10, 20 ar 50 atbuline tvarka. </w:t>
            </w:r>
            <w:r>
              <w:rPr>
                <w:rFonts w:ascii="Arial Narrow" w:hAnsi="Arial Narrow" w:cs="Times New Roman"/>
                <w:sz w:val="24"/>
                <w:szCs w:val="24"/>
                <w:lang w:val="lt-LT"/>
              </w:rPr>
              <w:t>Pvz.:10, 9, 8, 7, 6, 5, 4, 3, 2, 1</w:t>
            </w:r>
            <w:r w:rsidR="00040672"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. Pasakyti abėcėlę. </w:t>
            </w:r>
          </w:p>
        </w:tc>
        <w:tc>
          <w:tcPr>
            <w:tcW w:w="5508" w:type="dxa"/>
            <w:shd w:val="clear" w:color="auto" w:fill="DBE5F1" w:themeFill="accent1" w:themeFillTint="33"/>
          </w:tcPr>
          <w:p w14:paraId="2CF864A0" w14:textId="77777777" w:rsidR="00A21126" w:rsidRPr="002C7AE4" w:rsidRDefault="002C7AE4" w:rsidP="002C7AE4">
            <w:pPr>
              <w:pStyle w:val="Sraopastraipa"/>
              <w:numPr>
                <w:ilvl w:val="0"/>
                <w:numId w:val="7"/>
              </w:numPr>
              <w:rPr>
                <w:rFonts w:ascii="Arial Narrow" w:hAnsi="Arial Narrow" w:cs="Times New Roman"/>
                <w:sz w:val="24"/>
                <w:szCs w:val="24"/>
                <w:lang w:val="lt-LT"/>
              </w:rPr>
            </w:pPr>
            <w:r w:rsidRPr="002C7AE4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>Bėgimas ar kita fizinė veikla.</w:t>
            </w:r>
            <w:r w:rsidRPr="002C7AE4"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 Jei yra vietos, pasiūlyti</w:t>
            </w:r>
            <w:r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 </w:t>
            </w:r>
            <w:r w:rsidRPr="002C7AE4">
              <w:rPr>
                <w:rFonts w:ascii="Arial Narrow" w:hAnsi="Arial Narrow" w:cs="Times New Roman"/>
                <w:sz w:val="24"/>
                <w:szCs w:val="24"/>
                <w:lang w:val="lt-LT"/>
              </w:rPr>
              <w:t>vaikui pabėgioti kaip raketai / viesului ir bėgant išmėtyti pyktį.</w:t>
            </w:r>
          </w:p>
        </w:tc>
      </w:tr>
      <w:tr w:rsidR="00A21126" w:rsidRPr="00A21126" w14:paraId="3C2E536E" w14:textId="77777777" w:rsidTr="00AC4F2B">
        <w:tc>
          <w:tcPr>
            <w:tcW w:w="5508" w:type="dxa"/>
            <w:shd w:val="clear" w:color="auto" w:fill="DBE5F1" w:themeFill="accent1" w:themeFillTint="33"/>
          </w:tcPr>
          <w:p w14:paraId="38B40373" w14:textId="77777777" w:rsidR="00386CAE" w:rsidRPr="00386CAE" w:rsidRDefault="00386CAE" w:rsidP="00386CAE">
            <w:pPr>
              <w:pStyle w:val="Sraopastraipa"/>
              <w:numPr>
                <w:ilvl w:val="0"/>
                <w:numId w:val="4"/>
              </w:numPr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</w:pPr>
            <w:r w:rsidRPr="00386CAE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>Minkyti plastiliną, „</w:t>
            </w:r>
            <w:proofErr w:type="spellStart"/>
            <w:r w:rsidRPr="00386CAE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>šlykštuką</w:t>
            </w:r>
            <w:proofErr w:type="spellEnd"/>
            <w:r w:rsidRPr="00386CAE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>“, minkštą žaisliuką</w:t>
            </w:r>
          </w:p>
          <w:p w14:paraId="6CF5306F" w14:textId="77777777" w:rsidR="00A21126" w:rsidRPr="00A85B93" w:rsidRDefault="00386CAE" w:rsidP="00A85B93">
            <w:pPr>
              <w:pStyle w:val="Sraopastraipa"/>
              <w:rPr>
                <w:rFonts w:ascii="Arial Narrow" w:hAnsi="Arial Narrow" w:cs="Times New Roman"/>
                <w:sz w:val="24"/>
                <w:szCs w:val="24"/>
                <w:lang w:val="lt-LT"/>
              </w:rPr>
            </w:pPr>
            <w:r w:rsidRPr="00386CAE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>ir pan.</w:t>
            </w:r>
            <w:r w:rsidR="00A85B93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 xml:space="preserve"> </w:t>
            </w:r>
            <w:r w:rsidR="00A85B93">
              <w:rPr>
                <w:rFonts w:ascii="Arial Narrow" w:hAnsi="Arial Narrow" w:cs="Times New Roman"/>
                <w:sz w:val="24"/>
                <w:szCs w:val="24"/>
                <w:lang w:val="lt-LT"/>
              </w:rPr>
              <w:t>Gali lipdyti iš plastilino.</w:t>
            </w:r>
          </w:p>
        </w:tc>
        <w:tc>
          <w:tcPr>
            <w:tcW w:w="5508" w:type="dxa"/>
            <w:shd w:val="clear" w:color="auto" w:fill="FFFFFF" w:themeFill="background1"/>
          </w:tcPr>
          <w:p w14:paraId="1550147A" w14:textId="77777777" w:rsidR="00A21126" w:rsidRPr="002C7AE4" w:rsidRDefault="00BA0730" w:rsidP="002C7AE4">
            <w:pPr>
              <w:pStyle w:val="Sraopastraipa"/>
              <w:numPr>
                <w:ilvl w:val="0"/>
                <w:numId w:val="4"/>
              </w:numPr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>Ga</w:t>
            </w:r>
            <w:r w:rsidR="002C7AE4" w:rsidRPr="002C7AE4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>rsiai rėkti į pagalvę.</w:t>
            </w:r>
            <w:r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 </w:t>
            </w:r>
            <w:r w:rsidRPr="003C2329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>Stipriai apkabinti pagalvę 10 kartų.</w:t>
            </w:r>
          </w:p>
        </w:tc>
      </w:tr>
      <w:tr w:rsidR="00A21126" w:rsidRPr="00A21126" w14:paraId="25DDE2EC" w14:textId="77777777" w:rsidTr="00AC4F2B">
        <w:tc>
          <w:tcPr>
            <w:tcW w:w="5508" w:type="dxa"/>
            <w:shd w:val="clear" w:color="auto" w:fill="FFFFFF" w:themeFill="background1"/>
          </w:tcPr>
          <w:p w14:paraId="584364E6" w14:textId="77777777" w:rsidR="00A21126" w:rsidRPr="00386CAE" w:rsidRDefault="00A85B93" w:rsidP="00386CAE">
            <w:pPr>
              <w:pStyle w:val="Sraopastraipa"/>
              <w:numPr>
                <w:ilvl w:val="0"/>
                <w:numId w:val="4"/>
              </w:numPr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>A</w:t>
            </w:r>
            <w:r w:rsidR="00386CAE" w:rsidRPr="00386CAE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>tsigerti</w:t>
            </w:r>
            <w:r w:rsidR="00386CAE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 xml:space="preserve"> vandens.</w:t>
            </w:r>
          </w:p>
        </w:tc>
        <w:tc>
          <w:tcPr>
            <w:tcW w:w="5508" w:type="dxa"/>
            <w:shd w:val="clear" w:color="auto" w:fill="DBE5F1" w:themeFill="accent1" w:themeFillTint="33"/>
          </w:tcPr>
          <w:p w14:paraId="2C829F67" w14:textId="77777777" w:rsidR="00A21126" w:rsidRDefault="002C7AE4" w:rsidP="002C7AE4">
            <w:pPr>
              <w:pStyle w:val="Sraopastraipa"/>
              <w:numPr>
                <w:ilvl w:val="0"/>
                <w:numId w:val="4"/>
              </w:numPr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</w:pPr>
            <w:r w:rsidRPr="002C7AE4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>Nusiprausti veidą šaltu vandeniu.</w:t>
            </w:r>
          </w:p>
          <w:p w14:paraId="2A29EFB6" w14:textId="77777777" w:rsidR="002C7AE4" w:rsidRPr="002C7AE4" w:rsidRDefault="002C7AE4" w:rsidP="002C7AE4">
            <w:pPr>
              <w:pStyle w:val="Sraopastraipa"/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</w:pPr>
          </w:p>
        </w:tc>
      </w:tr>
      <w:tr w:rsidR="00A21126" w:rsidRPr="00A21126" w14:paraId="737656FE" w14:textId="77777777" w:rsidTr="00AC4F2B">
        <w:tc>
          <w:tcPr>
            <w:tcW w:w="5508" w:type="dxa"/>
            <w:shd w:val="clear" w:color="auto" w:fill="DBE5F1" w:themeFill="accent1" w:themeFillTint="33"/>
          </w:tcPr>
          <w:p w14:paraId="4C574E5A" w14:textId="77777777" w:rsidR="00A21126" w:rsidRPr="002C7AE4" w:rsidRDefault="00386CAE" w:rsidP="002C7AE4">
            <w:pPr>
              <w:pStyle w:val="Sraopastraipa"/>
              <w:numPr>
                <w:ilvl w:val="0"/>
                <w:numId w:val="4"/>
              </w:numPr>
              <w:ind w:right="-95"/>
              <w:rPr>
                <w:rFonts w:ascii="Arial Narrow" w:hAnsi="Arial Narrow" w:cs="Times New Roman"/>
                <w:sz w:val="24"/>
                <w:szCs w:val="24"/>
                <w:lang w:val="lt-LT"/>
              </w:rPr>
            </w:pPr>
            <w:r w:rsidRPr="00386CAE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 xml:space="preserve">Pūsti </w:t>
            </w:r>
            <w:r w:rsidR="00A85B93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 xml:space="preserve">balionus, </w:t>
            </w:r>
            <w:r w:rsidRPr="00386CAE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 xml:space="preserve">muilo burbulus. </w:t>
            </w:r>
            <w:r w:rsidRPr="00386CAE">
              <w:rPr>
                <w:rFonts w:ascii="Arial Narrow" w:hAnsi="Arial Narrow" w:cs="Times New Roman"/>
                <w:sz w:val="24"/>
                <w:szCs w:val="24"/>
                <w:lang w:val="lt-LT"/>
              </w:rPr>
              <w:t>Raginti pūsti kuo</w:t>
            </w:r>
            <w:r w:rsidR="002C7AE4"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 </w:t>
            </w:r>
            <w:r w:rsidR="00A85B93">
              <w:rPr>
                <w:rFonts w:ascii="Arial Narrow" w:hAnsi="Arial Narrow" w:cs="Times New Roman"/>
                <w:sz w:val="24"/>
                <w:szCs w:val="24"/>
                <w:lang w:val="lt-LT"/>
              </w:rPr>
              <w:t>energingiau ir kuo daugiau.</w:t>
            </w:r>
          </w:p>
        </w:tc>
        <w:tc>
          <w:tcPr>
            <w:tcW w:w="5508" w:type="dxa"/>
            <w:shd w:val="clear" w:color="auto" w:fill="FFFFFF" w:themeFill="background1"/>
          </w:tcPr>
          <w:p w14:paraId="4C65ABA2" w14:textId="77777777" w:rsidR="00A21126" w:rsidRPr="000F0A33" w:rsidRDefault="00A85B93" w:rsidP="002C7AE4">
            <w:pPr>
              <w:pStyle w:val="Sraopastraipa"/>
              <w:numPr>
                <w:ilvl w:val="0"/>
                <w:numId w:val="4"/>
              </w:numPr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>Suglamžyti ar suplėšyti popierių,</w:t>
            </w:r>
            <w:r w:rsidR="000F0A33" w:rsidRPr="000F0A33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 xml:space="preserve"> seną laikraštį.</w:t>
            </w:r>
          </w:p>
        </w:tc>
      </w:tr>
      <w:tr w:rsidR="00A21126" w:rsidRPr="00A21126" w14:paraId="59CA92D9" w14:textId="77777777" w:rsidTr="00AC4F2B">
        <w:tc>
          <w:tcPr>
            <w:tcW w:w="5508" w:type="dxa"/>
            <w:shd w:val="clear" w:color="auto" w:fill="FFFFFF" w:themeFill="background1"/>
          </w:tcPr>
          <w:p w14:paraId="1DF432C1" w14:textId="77777777" w:rsidR="00A21126" w:rsidRPr="00386CAE" w:rsidRDefault="00A85B93" w:rsidP="00A85B93">
            <w:pPr>
              <w:pStyle w:val="Sraopastraipa"/>
              <w:numPr>
                <w:ilvl w:val="0"/>
                <w:numId w:val="4"/>
              </w:numPr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>Pažaisti su savo augintiniu</w:t>
            </w:r>
            <w:r w:rsidR="00D4701D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 xml:space="preserve"> ar mėgstamą žaidimą </w:t>
            </w:r>
            <w:r w:rsidR="00D4701D" w:rsidRPr="00D4701D">
              <w:rPr>
                <w:rFonts w:ascii="Arial Narrow" w:hAnsi="Arial Narrow" w:cs="Times New Roman"/>
                <w:sz w:val="24"/>
                <w:szCs w:val="24"/>
                <w:lang w:val="lt-LT"/>
              </w:rPr>
              <w:t>(pvz. dėlionė)</w:t>
            </w:r>
          </w:p>
        </w:tc>
        <w:tc>
          <w:tcPr>
            <w:tcW w:w="5508" w:type="dxa"/>
            <w:shd w:val="clear" w:color="auto" w:fill="DBE5F1" w:themeFill="accent1" w:themeFillTint="33"/>
          </w:tcPr>
          <w:p w14:paraId="3C4BDFEB" w14:textId="77777777" w:rsidR="00A85B93" w:rsidRDefault="00A85B93" w:rsidP="00A85B93">
            <w:pPr>
              <w:pStyle w:val="Sraopastraipa"/>
              <w:numPr>
                <w:ilvl w:val="0"/>
                <w:numId w:val="6"/>
              </w:numPr>
              <w:rPr>
                <w:rFonts w:ascii="Arial Narrow" w:hAnsi="Arial Narrow" w:cs="Times New Roman"/>
                <w:sz w:val="24"/>
                <w:szCs w:val="24"/>
                <w:lang w:val="lt-LT"/>
              </w:rPr>
            </w:pPr>
            <w:r w:rsidRPr="00386CAE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 xml:space="preserve">Piešti. </w:t>
            </w:r>
            <w:r w:rsidRPr="00386CAE">
              <w:rPr>
                <w:rFonts w:ascii="Arial Narrow" w:hAnsi="Arial Narrow" w:cs="Times New Roman"/>
                <w:sz w:val="24"/>
                <w:szCs w:val="24"/>
                <w:lang w:val="lt-LT"/>
              </w:rPr>
              <w:t>Tegu piešia bet ką. Galima siūlyti energingai</w:t>
            </w:r>
          </w:p>
          <w:p w14:paraId="45DA10FD" w14:textId="77777777" w:rsidR="00A21126" w:rsidRPr="00A85B93" w:rsidRDefault="00A85B93" w:rsidP="00A85B93">
            <w:pPr>
              <w:pStyle w:val="Sraopastraipa"/>
              <w:rPr>
                <w:rFonts w:ascii="Arial Narrow" w:hAnsi="Arial Narrow" w:cs="Times New Roman"/>
                <w:sz w:val="24"/>
                <w:szCs w:val="24"/>
                <w:lang w:val="lt-LT"/>
              </w:rPr>
            </w:pPr>
            <w:r w:rsidRPr="00A85B93">
              <w:rPr>
                <w:rFonts w:ascii="Arial Narrow" w:hAnsi="Arial Narrow" w:cs="Times New Roman"/>
                <w:sz w:val="24"/>
                <w:szCs w:val="24"/>
                <w:lang w:val="lt-LT"/>
              </w:rPr>
              <w:t>piešti, išpiešti visą pyktį. Nupiešti, kaip atrodo pyktis.</w:t>
            </w:r>
          </w:p>
        </w:tc>
      </w:tr>
      <w:tr w:rsidR="00AC4F2B" w:rsidRPr="00A21126" w14:paraId="789F1604" w14:textId="77777777" w:rsidTr="00AC4F2B">
        <w:tc>
          <w:tcPr>
            <w:tcW w:w="5508" w:type="dxa"/>
            <w:shd w:val="clear" w:color="auto" w:fill="DBE5F1" w:themeFill="accent1" w:themeFillTint="33"/>
          </w:tcPr>
          <w:p w14:paraId="4B707FF9" w14:textId="77777777" w:rsidR="00AC4F2B" w:rsidRPr="00AC4F2B" w:rsidRDefault="00AC4F2B" w:rsidP="00AC4F2B">
            <w:pPr>
              <w:pStyle w:val="Sraopastraipa"/>
              <w:numPr>
                <w:ilvl w:val="0"/>
                <w:numId w:val="4"/>
              </w:numPr>
              <w:rPr>
                <w:rFonts w:ascii="Arial Narrow" w:hAnsi="Arial Narrow" w:cs="Times New Roman"/>
                <w:sz w:val="24"/>
                <w:szCs w:val="24"/>
                <w:lang w:val="lt-LT"/>
              </w:rPr>
            </w:pPr>
            <w:r w:rsidRPr="00AC4F2B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 xml:space="preserve">Ramiai pagulėti. </w:t>
            </w:r>
            <w:r w:rsidRPr="00AC4F2B">
              <w:rPr>
                <w:rFonts w:ascii="Arial Narrow" w:hAnsi="Arial Narrow" w:cs="Times New Roman"/>
                <w:sz w:val="24"/>
                <w:szCs w:val="24"/>
                <w:lang w:val="lt-LT"/>
              </w:rPr>
              <w:t>Patartina užsimerkus. Galima</w:t>
            </w:r>
          </w:p>
          <w:p w14:paraId="35EA57F0" w14:textId="77777777" w:rsidR="00AC4F2B" w:rsidRPr="00AC4F2B" w:rsidRDefault="00AC4F2B" w:rsidP="00AC4F2B">
            <w:pPr>
              <w:pStyle w:val="Sraopastraipa"/>
              <w:ind w:right="-95"/>
              <w:rPr>
                <w:rFonts w:ascii="Arial Narrow" w:hAnsi="Arial Narrow" w:cs="Times New Roman"/>
                <w:sz w:val="24"/>
                <w:szCs w:val="24"/>
                <w:lang w:val="lt-LT"/>
              </w:rPr>
            </w:pPr>
            <w:r w:rsidRPr="00AC4F2B">
              <w:rPr>
                <w:rFonts w:ascii="Arial Narrow" w:hAnsi="Arial Narrow" w:cs="Times New Roman"/>
                <w:sz w:val="24"/>
                <w:szCs w:val="24"/>
                <w:lang w:val="lt-LT"/>
              </w:rPr>
              <w:t>paleisti atp</w:t>
            </w:r>
            <w:r>
              <w:rPr>
                <w:rFonts w:ascii="Arial Narrow" w:hAnsi="Arial Narrow" w:cs="Times New Roman"/>
                <w:sz w:val="24"/>
                <w:szCs w:val="24"/>
                <w:lang w:val="lt-LT"/>
              </w:rPr>
              <w:t>alaiduojančios muzikos.</w:t>
            </w:r>
          </w:p>
        </w:tc>
        <w:tc>
          <w:tcPr>
            <w:tcW w:w="5508" w:type="dxa"/>
            <w:shd w:val="clear" w:color="auto" w:fill="FFFFFF" w:themeFill="background1"/>
          </w:tcPr>
          <w:p w14:paraId="7A3C5BEA" w14:textId="77777777" w:rsidR="00AC4F2B" w:rsidRPr="00386CAE" w:rsidRDefault="00BA0730" w:rsidP="00A85B93">
            <w:pPr>
              <w:pStyle w:val="Sraopastraipa"/>
              <w:numPr>
                <w:ilvl w:val="0"/>
                <w:numId w:val="6"/>
              </w:numPr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>Pasakyti „Aš pykstu, nes....“</w:t>
            </w:r>
          </w:p>
        </w:tc>
      </w:tr>
      <w:tr w:rsidR="00A21126" w:rsidRPr="00A21126" w14:paraId="3E13A4B2" w14:textId="77777777" w:rsidTr="00AC4F2B">
        <w:tc>
          <w:tcPr>
            <w:tcW w:w="5508" w:type="dxa"/>
            <w:shd w:val="clear" w:color="auto" w:fill="FFFFFF" w:themeFill="background1"/>
          </w:tcPr>
          <w:p w14:paraId="0A1C9AF5" w14:textId="77777777" w:rsidR="00386CAE" w:rsidRDefault="002C7AE4" w:rsidP="00386CAE">
            <w:pPr>
              <w:pStyle w:val="Sraopastraipa"/>
              <w:numPr>
                <w:ilvl w:val="0"/>
                <w:numId w:val="6"/>
              </w:numPr>
              <w:rPr>
                <w:rFonts w:ascii="Arial Narrow" w:hAnsi="Arial Narrow" w:cs="Times New Roman"/>
                <w:sz w:val="24"/>
                <w:szCs w:val="24"/>
                <w:lang w:val="lt-LT"/>
              </w:rPr>
            </w:pPr>
            <w:r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4BCCC68" wp14:editId="49FA918A">
                  <wp:simplePos x="0" y="0"/>
                  <wp:positionH relativeFrom="column">
                    <wp:posOffset>2362200</wp:posOffset>
                  </wp:positionH>
                  <wp:positionV relativeFrom="paragraph">
                    <wp:posOffset>9525</wp:posOffset>
                  </wp:positionV>
                  <wp:extent cx="1047750" cy="1028700"/>
                  <wp:effectExtent l="19050" t="0" r="0" b="0"/>
                  <wp:wrapSquare wrapText="bothSides"/>
                  <wp:docPr id="3" name="Paveikslėli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5833" t="27160" r="34861" b="39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6CAE" w:rsidRPr="00386CAE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>Mokyti kvėpavimo pratimų:</w:t>
            </w:r>
            <w:r w:rsidR="00386CAE"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 </w:t>
            </w:r>
          </w:p>
          <w:p w14:paraId="06715417" w14:textId="77777777" w:rsidR="00386CAE" w:rsidRPr="002C7AE4" w:rsidRDefault="00386CAE" w:rsidP="002C7AE4">
            <w:pPr>
              <w:pStyle w:val="Sraopastraipa"/>
              <w:rPr>
                <w:rFonts w:ascii="Arial Narrow" w:hAnsi="Arial Narrow" w:cs="Times New Roman"/>
                <w:sz w:val="24"/>
                <w:szCs w:val="24"/>
                <w:lang w:val="lt-LT"/>
              </w:rPr>
            </w:pPr>
            <w:r w:rsidRPr="00386CAE">
              <w:rPr>
                <w:rFonts w:ascii="Arial Narrow" w:hAnsi="Arial Narrow" w:cs="Times New Roman"/>
                <w:sz w:val="24"/>
                <w:szCs w:val="24"/>
                <w:lang w:val="lt-LT"/>
              </w:rPr>
              <w:t>Rankos pratimas: su pirštu vesti per kitos</w:t>
            </w:r>
            <w:r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 </w:t>
            </w:r>
            <w:r w:rsidRPr="00386CAE">
              <w:rPr>
                <w:rFonts w:ascii="Arial Narrow" w:hAnsi="Arial Narrow" w:cs="Times New Roman"/>
                <w:sz w:val="24"/>
                <w:szCs w:val="24"/>
                <w:lang w:val="lt-LT"/>
              </w:rPr>
              <w:t>rankos pirštus. Kylant pirštu link kitos rankos</w:t>
            </w:r>
            <w:r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 </w:t>
            </w:r>
            <w:r w:rsidRPr="00386CAE">
              <w:rPr>
                <w:rFonts w:ascii="Arial Narrow" w:hAnsi="Arial Narrow" w:cs="Times New Roman"/>
                <w:sz w:val="24"/>
                <w:szCs w:val="24"/>
                <w:lang w:val="lt-LT"/>
              </w:rPr>
              <w:t>piršto viršaus, įkvėpti. Leidžiantis žemyn –</w:t>
            </w:r>
            <w:r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 </w:t>
            </w:r>
            <w:r w:rsidRPr="00386CAE">
              <w:rPr>
                <w:rFonts w:ascii="Arial Narrow" w:hAnsi="Arial Narrow" w:cs="Times New Roman"/>
                <w:sz w:val="24"/>
                <w:szCs w:val="24"/>
                <w:lang w:val="lt-LT"/>
              </w:rPr>
              <w:t>iškvėpti.</w:t>
            </w:r>
          </w:p>
        </w:tc>
        <w:tc>
          <w:tcPr>
            <w:tcW w:w="5508" w:type="dxa"/>
            <w:shd w:val="clear" w:color="auto" w:fill="DBE5F1" w:themeFill="accent1" w:themeFillTint="33"/>
          </w:tcPr>
          <w:p w14:paraId="44B3BAD7" w14:textId="77777777" w:rsidR="00A21126" w:rsidRPr="00A85B93" w:rsidRDefault="000F0A33" w:rsidP="000F0A33">
            <w:pPr>
              <w:pStyle w:val="Sraopastraipa"/>
              <w:numPr>
                <w:ilvl w:val="0"/>
                <w:numId w:val="4"/>
              </w:numPr>
              <w:jc w:val="both"/>
              <w:rPr>
                <w:rFonts w:ascii="Arial Narrow" w:hAnsi="Arial Narrow" w:cs="Times New Roman"/>
                <w:sz w:val="24"/>
                <w:szCs w:val="24"/>
                <w:lang w:val="lt-LT"/>
              </w:rPr>
            </w:pPr>
            <w:r w:rsidRPr="00386CAE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>Pabūti vienam</w:t>
            </w:r>
            <w:r w:rsidR="00A85B93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 xml:space="preserve"> savo kambaryje</w:t>
            </w:r>
            <w:r w:rsidRPr="00386CAE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 xml:space="preserve">. </w:t>
            </w:r>
            <w:r w:rsidRPr="00386CAE"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Tik jokiu būdu per prievartą </w:t>
            </w:r>
            <w:r w:rsidR="00A85B93">
              <w:rPr>
                <w:rFonts w:ascii="Arial Narrow" w:hAnsi="Arial Narrow" w:cs="Times New Roman"/>
                <w:sz w:val="24"/>
                <w:szCs w:val="24"/>
                <w:lang w:val="lt-LT"/>
              </w:rPr>
              <w:t>v</w:t>
            </w:r>
            <w:r w:rsidRPr="00A85B93">
              <w:rPr>
                <w:rFonts w:ascii="Arial Narrow" w:hAnsi="Arial Narrow" w:cs="Times New Roman"/>
                <w:sz w:val="24"/>
                <w:szCs w:val="24"/>
                <w:lang w:val="lt-LT"/>
              </w:rPr>
              <w:t>aiko neuždaryti vieno. Taip galima labai smarkiai sutraumuoti vaiką.</w:t>
            </w:r>
          </w:p>
        </w:tc>
      </w:tr>
      <w:tr w:rsidR="00A85B93" w:rsidRPr="00A21126" w14:paraId="1EDBEF1C" w14:textId="77777777" w:rsidTr="00C06ED3">
        <w:tc>
          <w:tcPr>
            <w:tcW w:w="11016" w:type="dxa"/>
            <w:gridSpan w:val="2"/>
          </w:tcPr>
          <w:p w14:paraId="12A20B4C" w14:textId="77777777" w:rsidR="00B43959" w:rsidRDefault="00B43959" w:rsidP="00A85B93">
            <w:pPr>
              <w:spacing w:line="276" w:lineRule="auto"/>
              <w:rPr>
                <w:rFonts w:ascii="Arial Narrow" w:hAnsi="Arial Narrow" w:cs="Times New Roman"/>
                <w:b/>
                <w:i/>
                <w:sz w:val="24"/>
                <w:szCs w:val="24"/>
                <w:lang w:val="lt-LT"/>
              </w:rPr>
            </w:pPr>
          </w:p>
          <w:p w14:paraId="6D9812C9" w14:textId="77777777" w:rsidR="00A85B93" w:rsidRPr="00A21126" w:rsidRDefault="00A85B93" w:rsidP="00A85B93">
            <w:pPr>
              <w:spacing w:line="276" w:lineRule="auto"/>
              <w:rPr>
                <w:rFonts w:ascii="Arial Narrow" w:hAnsi="Arial Narrow" w:cs="Times New Roman"/>
                <w:b/>
                <w:i/>
                <w:sz w:val="24"/>
                <w:szCs w:val="24"/>
                <w:lang w:val="lt-LT"/>
              </w:rPr>
            </w:pPr>
            <w:r>
              <w:rPr>
                <w:rFonts w:ascii="Arial Narrow" w:hAnsi="Arial Narrow" w:cs="Times New Roman"/>
                <w:b/>
                <w:i/>
                <w:sz w:val="24"/>
                <w:szCs w:val="24"/>
                <w:lang w:val="lt-LT"/>
              </w:rPr>
              <w:t xml:space="preserve">2 </w:t>
            </w:r>
            <w:r w:rsidRPr="00A21126">
              <w:rPr>
                <w:rFonts w:ascii="Arial Narrow" w:hAnsi="Arial Narrow" w:cs="Times New Roman"/>
                <w:b/>
                <w:i/>
                <w:sz w:val="24"/>
                <w:szCs w:val="24"/>
                <w:lang w:val="lt-LT"/>
              </w:rPr>
              <w:t xml:space="preserve"> stadija: </w:t>
            </w:r>
            <w:r>
              <w:rPr>
                <w:rFonts w:ascii="Arial Narrow" w:hAnsi="Arial Narrow" w:cs="Times New Roman"/>
                <w:b/>
                <w:i/>
                <w:sz w:val="24"/>
                <w:szCs w:val="24"/>
                <w:lang w:val="lt-LT"/>
              </w:rPr>
              <w:t>PROTRŪKIS</w:t>
            </w:r>
          </w:p>
          <w:p w14:paraId="7E15A15A" w14:textId="77777777" w:rsidR="001A0159" w:rsidRPr="00D4701D" w:rsidRDefault="00A85B93" w:rsidP="00D4701D">
            <w:pPr>
              <w:jc w:val="both"/>
              <w:rPr>
                <w:rFonts w:ascii="Arial Narrow" w:hAnsi="Arial Narrow" w:cs="Times New Roman"/>
                <w:sz w:val="24"/>
                <w:szCs w:val="24"/>
                <w:lang w:val="lt-LT"/>
              </w:rPr>
            </w:pPr>
            <w:r w:rsidRPr="00A85B93">
              <w:rPr>
                <w:rFonts w:ascii="Arial Narrow" w:hAnsi="Arial Narrow" w:cs="Times New Roman"/>
                <w:sz w:val="24"/>
                <w:szCs w:val="24"/>
                <w:lang w:val="lt-LT"/>
              </w:rPr>
              <w:t>Vaikas būna įsiutęs, rėkia</w:t>
            </w:r>
            <w:r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, klykia, mėto daiktus, griūna, </w:t>
            </w:r>
            <w:r w:rsidRPr="00A85B93">
              <w:rPr>
                <w:rFonts w:ascii="Arial Narrow" w:hAnsi="Arial Narrow" w:cs="Times New Roman"/>
                <w:sz w:val="24"/>
                <w:szCs w:val="24"/>
                <w:lang w:val="lt-LT"/>
              </w:rPr>
              <w:t>spardosi ir pan. Šioje</w:t>
            </w:r>
            <w:r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 stadijoje pykčio valdymo būdai</w:t>
            </w:r>
            <w:r w:rsidR="001A0159"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 </w:t>
            </w:r>
            <w:r w:rsidRPr="00A85B93">
              <w:rPr>
                <w:rFonts w:ascii="Arial Narrow" w:hAnsi="Arial Narrow" w:cs="Times New Roman"/>
                <w:sz w:val="24"/>
                <w:szCs w:val="24"/>
                <w:lang w:val="lt-LT"/>
              </w:rPr>
              <w:t>būna neefektyvūs. Jie tinka, tik vaikui nurimus.</w:t>
            </w:r>
            <w:r w:rsidR="001A0159" w:rsidRPr="001A0159"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 </w:t>
            </w:r>
            <w:r w:rsidR="00B43959" w:rsidRPr="00B43959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>KĄ DARYTI, KAI PRASIDRĖJO PYKČIO PROTRŪKIS:</w:t>
            </w:r>
          </w:p>
        </w:tc>
      </w:tr>
      <w:tr w:rsidR="00386CAE" w:rsidRPr="00A21126" w14:paraId="1FA019F0" w14:textId="77777777" w:rsidTr="00C06ED3">
        <w:tc>
          <w:tcPr>
            <w:tcW w:w="5508" w:type="dxa"/>
            <w:shd w:val="clear" w:color="auto" w:fill="DBE5F1" w:themeFill="accent1" w:themeFillTint="33"/>
          </w:tcPr>
          <w:p w14:paraId="7670D0EC" w14:textId="77777777" w:rsidR="00386CAE" w:rsidRPr="00B43959" w:rsidRDefault="00B43959" w:rsidP="00A21126">
            <w:pPr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</w:pPr>
            <w:r w:rsidRPr="00B43959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>1. Būti šalia vaiko.</w:t>
            </w:r>
          </w:p>
        </w:tc>
        <w:tc>
          <w:tcPr>
            <w:tcW w:w="5508" w:type="dxa"/>
          </w:tcPr>
          <w:p w14:paraId="610BE013" w14:textId="77777777" w:rsidR="00386CAE" w:rsidRPr="00A21126" w:rsidRDefault="00B43959" w:rsidP="00B43959">
            <w:pPr>
              <w:rPr>
                <w:rFonts w:ascii="Arial Narrow" w:hAnsi="Arial Narrow" w:cs="Times New Roman"/>
                <w:sz w:val="24"/>
                <w:szCs w:val="24"/>
                <w:lang w:val="lt-LT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>5. Sakyti raminan</w:t>
            </w:r>
            <w:r w:rsidRPr="00B43959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>čius žodžius per rėkimo pauzes, kai įkvėpia oro.</w:t>
            </w:r>
            <w:r w:rsidRPr="00B43959"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 Pvz.</w:t>
            </w:r>
            <w:r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 </w:t>
            </w:r>
            <w:r w:rsidRPr="00B43959">
              <w:rPr>
                <w:rFonts w:ascii="Arial Narrow" w:hAnsi="Arial Narrow" w:cs="Times New Roman"/>
                <w:sz w:val="24"/>
                <w:szCs w:val="24"/>
                <w:lang w:val="lt-LT"/>
              </w:rPr>
              <w:t>„Viskas gerai, tu tik pyksti”, „Tuoj bus geriau”, „Aš čia su tavimi” ir pan.</w:t>
            </w:r>
          </w:p>
        </w:tc>
      </w:tr>
      <w:tr w:rsidR="00386CAE" w:rsidRPr="00A21126" w14:paraId="1A2A1CC7" w14:textId="77777777" w:rsidTr="00C06ED3">
        <w:tc>
          <w:tcPr>
            <w:tcW w:w="5508" w:type="dxa"/>
          </w:tcPr>
          <w:p w14:paraId="5C0FC847" w14:textId="77777777" w:rsidR="00386CAE" w:rsidRPr="00B43959" w:rsidRDefault="00B43959" w:rsidP="00B43959">
            <w:pPr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</w:pPr>
            <w:r w:rsidRPr="00B43959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>2. Nerėkti ant jo ar kitaip nedrausminti.</w:t>
            </w:r>
          </w:p>
        </w:tc>
        <w:tc>
          <w:tcPr>
            <w:tcW w:w="5508" w:type="dxa"/>
            <w:shd w:val="clear" w:color="auto" w:fill="DBE5F1" w:themeFill="accent1" w:themeFillTint="33"/>
          </w:tcPr>
          <w:p w14:paraId="64833F8E" w14:textId="77777777" w:rsidR="00386CAE" w:rsidRPr="00A21126" w:rsidRDefault="00B43959" w:rsidP="00B43959">
            <w:pPr>
              <w:rPr>
                <w:rFonts w:ascii="Arial Narrow" w:hAnsi="Arial Narrow" w:cs="Times New Roman"/>
                <w:sz w:val="24"/>
                <w:szCs w:val="24"/>
                <w:lang w:val="lt-LT"/>
              </w:rPr>
            </w:pPr>
            <w:r w:rsidRPr="00B43959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>6. Jei jaučiate, kad nebegalite pakęsti isterijos, pasakykite:</w:t>
            </w:r>
            <w:r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 „Trumpam einu į </w:t>
            </w:r>
            <w:r w:rsidRPr="00B43959"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kitą kambarį nurimti. Kai nurimsiu, grįšiu pas </w:t>
            </w:r>
            <w:r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tave”. Kai tik jausitės geriau, </w:t>
            </w:r>
            <w:r w:rsidRPr="00B43959">
              <w:rPr>
                <w:rFonts w:ascii="Arial Narrow" w:hAnsi="Arial Narrow" w:cs="Times New Roman"/>
                <w:sz w:val="24"/>
                <w:szCs w:val="24"/>
                <w:lang w:val="lt-LT"/>
              </w:rPr>
              <w:t>grįžkite pas vaiką (pvz. už 10-15 min.). Nepalikite įsiutusio vaiko vieno ilgai!</w:t>
            </w:r>
          </w:p>
        </w:tc>
      </w:tr>
      <w:tr w:rsidR="00386CAE" w:rsidRPr="00A21126" w14:paraId="1E2D4BA1" w14:textId="77777777" w:rsidTr="00C06ED3">
        <w:tc>
          <w:tcPr>
            <w:tcW w:w="5508" w:type="dxa"/>
            <w:shd w:val="clear" w:color="auto" w:fill="DBE5F1" w:themeFill="accent1" w:themeFillTint="33"/>
          </w:tcPr>
          <w:p w14:paraId="5C9ED13D" w14:textId="77777777" w:rsidR="00386CAE" w:rsidRPr="00A21126" w:rsidRDefault="00B43959" w:rsidP="00B43959">
            <w:pPr>
              <w:rPr>
                <w:rFonts w:ascii="Arial Narrow" w:hAnsi="Arial Narrow" w:cs="Times New Roman"/>
                <w:sz w:val="24"/>
                <w:szCs w:val="24"/>
                <w:lang w:val="lt-LT"/>
              </w:rPr>
            </w:pPr>
            <w:r w:rsidRPr="00B43959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>3. Kuo mažiau kalbėti</w:t>
            </w:r>
            <w:r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 (atminkite: </w:t>
            </w:r>
            <w:r w:rsidRPr="00B43959">
              <w:rPr>
                <w:rFonts w:ascii="Arial Narrow" w:hAnsi="Arial Narrow" w:cs="Times New Roman"/>
                <w:sz w:val="24"/>
                <w:szCs w:val="24"/>
                <w:lang w:val="lt-LT"/>
              </w:rPr>
              <w:t>rėkdamas vaikas negirdi jūsų</w:t>
            </w:r>
            <w:r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 </w:t>
            </w:r>
            <w:r w:rsidRPr="00B43959">
              <w:rPr>
                <w:rFonts w:ascii="Arial Narrow" w:hAnsi="Arial Narrow" w:cs="Times New Roman"/>
                <w:sz w:val="24"/>
                <w:szCs w:val="24"/>
                <w:lang w:val="lt-LT"/>
              </w:rPr>
              <w:t>moralų).</w:t>
            </w:r>
          </w:p>
        </w:tc>
        <w:tc>
          <w:tcPr>
            <w:tcW w:w="5508" w:type="dxa"/>
          </w:tcPr>
          <w:p w14:paraId="53CDEDEC" w14:textId="77777777" w:rsidR="00386CAE" w:rsidRPr="00A21126" w:rsidRDefault="00B43959" w:rsidP="00B43959">
            <w:pPr>
              <w:rPr>
                <w:rFonts w:ascii="Arial Narrow" w:hAnsi="Arial Narrow" w:cs="Times New Roman"/>
                <w:sz w:val="24"/>
                <w:szCs w:val="24"/>
                <w:lang w:val="lt-LT"/>
              </w:rPr>
            </w:pPr>
            <w:r w:rsidRPr="00B43959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>7. Kai vaikas baigia klykti, spardytis ir pan., apkabinti jį ir trumpai aptarti:</w:t>
            </w:r>
            <w:r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 </w:t>
            </w:r>
            <w:r w:rsidRPr="00B43959">
              <w:rPr>
                <w:rFonts w:ascii="Arial Narrow" w:hAnsi="Arial Narrow" w:cs="Times New Roman"/>
                <w:sz w:val="24"/>
                <w:szCs w:val="24"/>
                <w:lang w:val="lt-LT"/>
              </w:rPr>
              <w:t>kas nutiko, ką kitą</w:t>
            </w:r>
            <w:r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 </w:t>
            </w:r>
            <w:r w:rsidRPr="00B43959">
              <w:rPr>
                <w:rFonts w:ascii="Arial Narrow" w:hAnsi="Arial Narrow" w:cs="Times New Roman"/>
                <w:sz w:val="24"/>
                <w:szCs w:val="24"/>
                <w:lang w:val="lt-LT"/>
              </w:rPr>
              <w:t>kart vaikas galėtų daryti</w:t>
            </w:r>
            <w:r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 kitaip, kas jam padėtų nurimti </w:t>
            </w:r>
            <w:r w:rsidRPr="00B43959">
              <w:rPr>
                <w:rFonts w:ascii="Arial Narrow" w:hAnsi="Arial Narrow" w:cs="Times New Roman"/>
                <w:sz w:val="24"/>
                <w:szCs w:val="24"/>
                <w:lang w:val="lt-LT"/>
              </w:rPr>
              <w:t>tokioje situacijoje ir pan. Vengti moralų, nes gali išprovokuoti papildomą</w:t>
            </w:r>
            <w:r w:rsidR="00C06ED3"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 </w:t>
            </w:r>
            <w:r w:rsidRPr="00B43959">
              <w:rPr>
                <w:rFonts w:ascii="Arial Narrow" w:hAnsi="Arial Narrow" w:cs="Times New Roman"/>
                <w:sz w:val="24"/>
                <w:szCs w:val="24"/>
                <w:lang w:val="lt-LT"/>
              </w:rPr>
              <w:t>isteriją.</w:t>
            </w:r>
          </w:p>
        </w:tc>
      </w:tr>
      <w:tr w:rsidR="00386CAE" w:rsidRPr="00A21126" w14:paraId="477EF917" w14:textId="77777777" w:rsidTr="00C06ED3">
        <w:tc>
          <w:tcPr>
            <w:tcW w:w="5508" w:type="dxa"/>
          </w:tcPr>
          <w:p w14:paraId="4ABB319C" w14:textId="77777777" w:rsidR="00386CAE" w:rsidRPr="00A21126" w:rsidRDefault="00B43959" w:rsidP="00B43959">
            <w:pPr>
              <w:rPr>
                <w:rFonts w:ascii="Arial Narrow" w:hAnsi="Arial Narrow" w:cs="Times New Roman"/>
                <w:sz w:val="24"/>
                <w:szCs w:val="24"/>
                <w:lang w:val="lt-LT"/>
              </w:rPr>
            </w:pPr>
            <w:r w:rsidRPr="00B43959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>4. Jei leidžiasi apkabinti</w:t>
            </w:r>
            <w:r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 </w:t>
            </w:r>
            <w:r w:rsidRPr="00B43959">
              <w:rPr>
                <w:rFonts w:ascii="Arial Narrow" w:hAnsi="Arial Narrow" w:cs="Times New Roman"/>
                <w:sz w:val="24"/>
                <w:szCs w:val="24"/>
                <w:lang w:val="lt-LT"/>
              </w:rPr>
              <w:t>(rekomenduojama apkabinti iš</w:t>
            </w:r>
            <w:r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 </w:t>
            </w:r>
            <w:r w:rsidRPr="00B43959">
              <w:rPr>
                <w:rFonts w:ascii="Arial Narrow" w:hAnsi="Arial Narrow" w:cs="Times New Roman"/>
                <w:sz w:val="24"/>
                <w:szCs w:val="24"/>
                <w:lang w:val="lt-LT"/>
              </w:rPr>
              <w:t>nugaros, kad jums neįspirtų).</w:t>
            </w:r>
          </w:p>
        </w:tc>
        <w:tc>
          <w:tcPr>
            <w:tcW w:w="5508" w:type="dxa"/>
          </w:tcPr>
          <w:p w14:paraId="0A6B0A83" w14:textId="77777777" w:rsidR="00386CAE" w:rsidRPr="00A21126" w:rsidRDefault="00B43959" w:rsidP="00B43959">
            <w:pPr>
              <w:rPr>
                <w:rFonts w:ascii="Arial Narrow" w:hAnsi="Arial Narrow" w:cs="Times New Roman"/>
                <w:sz w:val="24"/>
                <w:szCs w:val="24"/>
                <w:lang w:val="lt-LT"/>
              </w:rPr>
            </w:pPr>
            <w:r w:rsidRPr="00B43959">
              <w:rPr>
                <w:rFonts w:ascii="Arial Narrow" w:hAnsi="Arial Narrow" w:cs="Times New Roman"/>
                <w:b/>
                <w:sz w:val="24"/>
                <w:szCs w:val="24"/>
                <w:lang w:val="lt-LT"/>
              </w:rPr>
              <w:t>8. Kai vaikas pilnai nurimęs, galima jam parodyti pykčio valdymo būdą.</w:t>
            </w:r>
            <w:r>
              <w:rPr>
                <w:rFonts w:ascii="Arial Narrow" w:hAnsi="Arial Narrow" w:cs="Times New Roman"/>
                <w:sz w:val="24"/>
                <w:szCs w:val="24"/>
                <w:lang w:val="lt-LT"/>
              </w:rPr>
              <w:t xml:space="preserve"> </w:t>
            </w:r>
            <w:r w:rsidRPr="00B43959">
              <w:rPr>
                <w:rFonts w:ascii="Arial Narrow" w:hAnsi="Arial Narrow" w:cs="Times New Roman"/>
                <w:sz w:val="24"/>
                <w:szCs w:val="24"/>
                <w:lang w:val="lt-LT"/>
              </w:rPr>
              <w:t>Kartu išbandyti.</w:t>
            </w:r>
          </w:p>
        </w:tc>
      </w:tr>
    </w:tbl>
    <w:p w14:paraId="6D26B55A" w14:textId="77777777" w:rsidR="00C06ED3" w:rsidRDefault="00C06ED3" w:rsidP="00C06ED3">
      <w:pPr>
        <w:jc w:val="right"/>
        <w:rPr>
          <w:rFonts w:ascii="Arial Narrow" w:hAnsi="Arial Narrow"/>
          <w:sz w:val="20"/>
          <w:szCs w:val="20"/>
          <w:lang w:val="lt-LT"/>
        </w:rPr>
      </w:pPr>
    </w:p>
    <w:p w14:paraId="01084146" w14:textId="77777777" w:rsidR="00D4701D" w:rsidRPr="00C06ED3" w:rsidRDefault="00C06ED3" w:rsidP="00DF14E5">
      <w:pPr>
        <w:jc w:val="right"/>
        <w:rPr>
          <w:rFonts w:ascii="Arial Narrow" w:hAnsi="Arial Narrow"/>
          <w:sz w:val="20"/>
          <w:szCs w:val="20"/>
          <w:lang w:val="lt-LT"/>
        </w:rPr>
      </w:pPr>
      <w:r w:rsidRPr="00C06ED3">
        <w:rPr>
          <w:rFonts w:ascii="Arial Narrow" w:hAnsi="Arial Narrow"/>
          <w:sz w:val="20"/>
          <w:szCs w:val="20"/>
          <w:lang w:val="lt-LT"/>
        </w:rPr>
        <w:t xml:space="preserve">Parengė: socialinė pedagogė Jurgita </w:t>
      </w:r>
      <w:proofErr w:type="spellStart"/>
      <w:r w:rsidRPr="00C06ED3">
        <w:rPr>
          <w:rFonts w:ascii="Arial Narrow" w:hAnsi="Arial Narrow"/>
          <w:sz w:val="20"/>
          <w:szCs w:val="20"/>
          <w:lang w:val="lt-LT"/>
        </w:rPr>
        <w:t>Barškietienė</w:t>
      </w:r>
      <w:proofErr w:type="spellEnd"/>
    </w:p>
    <w:sectPr w:rsidR="00D4701D" w:rsidRPr="00C06ED3" w:rsidSect="00C06ED3">
      <w:pgSz w:w="12240" w:h="15840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B7F4C"/>
    <w:multiLevelType w:val="hybridMultilevel"/>
    <w:tmpl w:val="D92E5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52227"/>
    <w:multiLevelType w:val="hybridMultilevel"/>
    <w:tmpl w:val="E592B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0548B"/>
    <w:multiLevelType w:val="hybridMultilevel"/>
    <w:tmpl w:val="3C423C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92E3D"/>
    <w:multiLevelType w:val="hybridMultilevel"/>
    <w:tmpl w:val="1C2E9A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265F0"/>
    <w:multiLevelType w:val="hybridMultilevel"/>
    <w:tmpl w:val="65365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84971"/>
    <w:multiLevelType w:val="hybridMultilevel"/>
    <w:tmpl w:val="B6D8F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F2E04"/>
    <w:multiLevelType w:val="hybridMultilevel"/>
    <w:tmpl w:val="295C18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621BF"/>
    <w:multiLevelType w:val="hybridMultilevel"/>
    <w:tmpl w:val="84D20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D9"/>
    <w:rsid w:val="00040672"/>
    <w:rsid w:val="000F0A33"/>
    <w:rsid w:val="00114BD8"/>
    <w:rsid w:val="001A0159"/>
    <w:rsid w:val="002C7AE4"/>
    <w:rsid w:val="00386CAE"/>
    <w:rsid w:val="003C2329"/>
    <w:rsid w:val="0055719D"/>
    <w:rsid w:val="00670C96"/>
    <w:rsid w:val="006A70E7"/>
    <w:rsid w:val="00956FD9"/>
    <w:rsid w:val="00A21126"/>
    <w:rsid w:val="00A53152"/>
    <w:rsid w:val="00A85B93"/>
    <w:rsid w:val="00AC4F2B"/>
    <w:rsid w:val="00B43959"/>
    <w:rsid w:val="00B9459E"/>
    <w:rsid w:val="00BA0730"/>
    <w:rsid w:val="00BC4489"/>
    <w:rsid w:val="00BD05B5"/>
    <w:rsid w:val="00C06ED3"/>
    <w:rsid w:val="00C76F36"/>
    <w:rsid w:val="00D4701D"/>
    <w:rsid w:val="00DF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7943"/>
  <w15:docId w15:val="{2C9700F9-C6A8-4AB6-90EA-9DBABB79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5315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56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56FD9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95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86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6F436-A01C-4936-BB51-8F0C8953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2063</Words>
  <Characters>1177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Jurgita Dargužienė</cp:lastModifiedBy>
  <cp:revision>2</cp:revision>
  <dcterms:created xsi:type="dcterms:W3CDTF">2021-11-05T09:36:00Z</dcterms:created>
  <dcterms:modified xsi:type="dcterms:W3CDTF">2021-11-05T09:36:00Z</dcterms:modified>
</cp:coreProperties>
</file>